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2765" w:rsidRPr="00962D70" w:rsidRDefault="00DF2765" w:rsidP="00DF2765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962D70" w:rsidRDefault="00962D70" w:rsidP="00962D70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Приложение №9</w:t>
      </w:r>
    </w:p>
    <w:p w:rsidR="00DF2765" w:rsidRPr="00962D70" w:rsidRDefault="00962D70" w:rsidP="00962D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</w:t>
      </w:r>
      <w:r w:rsidR="00DF2765" w:rsidRPr="00962D70">
        <w:rPr>
          <w:rFonts w:ascii="Arial" w:hAnsi="Arial" w:cs="Arial"/>
          <w:b/>
          <w:sz w:val="24"/>
          <w:szCs w:val="24"/>
        </w:rPr>
        <w:t xml:space="preserve">ребования </w:t>
      </w:r>
      <w:r w:rsidR="0074433D">
        <w:rPr>
          <w:rFonts w:ascii="Arial" w:hAnsi="Arial" w:cs="Arial"/>
          <w:b/>
          <w:sz w:val="24"/>
          <w:szCs w:val="24"/>
        </w:rPr>
        <w:t>к</w:t>
      </w:r>
      <w:r w:rsidR="00DF2765" w:rsidRPr="00962D70">
        <w:rPr>
          <w:rFonts w:ascii="Arial" w:hAnsi="Arial" w:cs="Arial"/>
          <w:b/>
          <w:sz w:val="24"/>
          <w:szCs w:val="24"/>
        </w:rPr>
        <w:t xml:space="preserve"> ВК сосудов и аппаратов</w:t>
      </w:r>
    </w:p>
    <w:p w:rsidR="00DF2765" w:rsidRPr="00962D70" w:rsidRDefault="00DF2765" w:rsidP="00DF2765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DF2765" w:rsidRPr="00962D70" w:rsidRDefault="00DF2765" w:rsidP="00DF2765">
      <w:pPr>
        <w:pStyle w:val="a3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>В ходе ВК проверке подлежит:</w:t>
      </w:r>
    </w:p>
    <w:p w:rsidR="00DF2765" w:rsidRPr="00962D70" w:rsidRDefault="00DF2765" w:rsidP="00DF276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>наличие товарно-сопроводительной документации;</w:t>
      </w:r>
    </w:p>
    <w:p w:rsidR="00DF2765" w:rsidRPr="00962D70" w:rsidRDefault="00DF2765" w:rsidP="00DF276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>комплектность поставки и целостность упаковочных мест;</w:t>
      </w:r>
    </w:p>
    <w:p w:rsidR="00DF2765" w:rsidRPr="00962D70" w:rsidRDefault="00DF2765" w:rsidP="00DF276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>маркировка изделия в соответствии с технической документацией;</w:t>
      </w:r>
    </w:p>
    <w:p w:rsidR="00DF2765" w:rsidRPr="00962D70" w:rsidRDefault="00DF2765" w:rsidP="00DF276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>состояние консервации и отсутствие явных повреждений;</w:t>
      </w:r>
    </w:p>
    <w:p w:rsidR="00DF2765" w:rsidRPr="00962D70" w:rsidRDefault="00DF2765" w:rsidP="00DF276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>наличие заводской таблички и сверка данных таблички с паспортными дан</w:t>
      </w:r>
      <w:r w:rsidRPr="00962D70">
        <w:rPr>
          <w:rFonts w:ascii="Arial" w:hAnsi="Arial" w:cs="Arial"/>
          <w:sz w:val="24"/>
          <w:szCs w:val="24"/>
        </w:rPr>
        <w:softHyphen/>
        <w:t>ными;</w:t>
      </w:r>
    </w:p>
    <w:p w:rsidR="00DF2765" w:rsidRPr="00962D70" w:rsidRDefault="00DF2765" w:rsidP="00DF276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>комплектность и соответствие содержания технической документации (пас</w:t>
      </w:r>
      <w:r w:rsidRPr="00962D70">
        <w:rPr>
          <w:rFonts w:ascii="Arial" w:hAnsi="Arial" w:cs="Arial"/>
          <w:sz w:val="24"/>
          <w:szCs w:val="24"/>
        </w:rPr>
        <w:softHyphen/>
        <w:t>порта, приложений, инструкций) требованиям проекта, стандартов и дейст</w:t>
      </w:r>
      <w:r w:rsidRPr="00962D70">
        <w:rPr>
          <w:rFonts w:ascii="Arial" w:hAnsi="Arial" w:cs="Arial"/>
          <w:sz w:val="24"/>
          <w:szCs w:val="24"/>
        </w:rPr>
        <w:softHyphen/>
        <w:t>вующих правил устройства и безопасной эксплуатации, условиям договора;</w:t>
      </w:r>
    </w:p>
    <w:p w:rsidR="00DF2765" w:rsidRPr="00962D70" w:rsidRDefault="00DF2765" w:rsidP="00DF276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 xml:space="preserve">для сосудов, наличие знака </w:t>
      </w:r>
      <w:proofErr w:type="gramStart"/>
      <w:r w:rsidRPr="00962D70">
        <w:rPr>
          <w:rFonts w:ascii="Arial" w:hAnsi="Arial" w:cs="Arial"/>
          <w:sz w:val="24"/>
          <w:szCs w:val="24"/>
        </w:rPr>
        <w:t>соответствия  ТР</w:t>
      </w:r>
      <w:proofErr w:type="gramEnd"/>
      <w:r w:rsidRPr="00962D70">
        <w:rPr>
          <w:rFonts w:ascii="Arial" w:hAnsi="Arial" w:cs="Arial"/>
          <w:sz w:val="24"/>
          <w:szCs w:val="24"/>
        </w:rPr>
        <w:t xml:space="preserve"> ТС: ЕАС;</w:t>
      </w:r>
    </w:p>
    <w:p w:rsidR="00DF2765" w:rsidRPr="00962D70" w:rsidRDefault="00DF2765" w:rsidP="00DF276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>наличие контрольных меток для выверки вертикальности (на сосудах ко</w:t>
      </w:r>
      <w:r w:rsidRPr="00962D70">
        <w:rPr>
          <w:rFonts w:ascii="Arial" w:hAnsi="Arial" w:cs="Arial"/>
          <w:sz w:val="24"/>
          <w:szCs w:val="24"/>
        </w:rPr>
        <w:softHyphen/>
        <w:t>лонного типа) и монтажных меток, фиксирующих главные оси сосуда;</w:t>
      </w:r>
    </w:p>
    <w:p w:rsidR="00DF2765" w:rsidRPr="00962D70" w:rsidRDefault="00DF2765" w:rsidP="00DF276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>техническое состояние элементов корпуса и внутренних устройств путем наружного и внутреннего осмотра с оценкой дефектов поверхности и качества исполнения сварных швов, требуемых чертежом, правилами по безопасной эксплуатации технических устройств и другой НД. Внутренний осмотр должен быть выполнен до монтажа и/или не позднее, чем за шесть месяцев до истечения га</w:t>
      </w:r>
      <w:r w:rsidRPr="00962D70">
        <w:rPr>
          <w:rFonts w:ascii="Arial" w:hAnsi="Arial" w:cs="Arial"/>
          <w:sz w:val="24"/>
          <w:szCs w:val="24"/>
        </w:rPr>
        <w:softHyphen/>
        <w:t>рантийного срока;</w:t>
      </w:r>
    </w:p>
    <w:p w:rsidR="00DF2765" w:rsidRPr="00962D70" w:rsidRDefault="00DF2765" w:rsidP="00DF276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>измерение габаритных и присоединительных размеров и сверка их с черте</w:t>
      </w:r>
      <w:r w:rsidRPr="00962D70">
        <w:rPr>
          <w:rFonts w:ascii="Arial" w:hAnsi="Arial" w:cs="Arial"/>
          <w:sz w:val="24"/>
          <w:szCs w:val="24"/>
        </w:rPr>
        <w:softHyphen/>
        <w:t>жом;</w:t>
      </w:r>
    </w:p>
    <w:p w:rsidR="00DF2765" w:rsidRPr="00962D70" w:rsidRDefault="00DF2765" w:rsidP="00DF276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>измерение толщины несущих элементов сосуда, сверка их с чертежом и со</w:t>
      </w:r>
      <w:r w:rsidRPr="00962D70">
        <w:rPr>
          <w:rFonts w:ascii="Arial" w:hAnsi="Arial" w:cs="Arial"/>
          <w:sz w:val="24"/>
          <w:szCs w:val="24"/>
        </w:rPr>
        <w:softHyphen/>
        <w:t>ставлением карты контроля;</w:t>
      </w:r>
    </w:p>
    <w:p w:rsidR="00DF2765" w:rsidRPr="00962D70" w:rsidRDefault="00DF2765" w:rsidP="00DF276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>дополнительно могут быть при</w:t>
      </w:r>
      <w:r w:rsidRPr="00962D70">
        <w:rPr>
          <w:rFonts w:ascii="Arial" w:hAnsi="Arial" w:cs="Arial"/>
          <w:sz w:val="24"/>
          <w:szCs w:val="24"/>
        </w:rPr>
        <w:softHyphen/>
        <w:t xml:space="preserve">менены неразрушающие методы ВК: </w:t>
      </w:r>
      <w:proofErr w:type="spellStart"/>
      <w:r w:rsidRPr="00962D70">
        <w:rPr>
          <w:rFonts w:ascii="Arial" w:hAnsi="Arial" w:cs="Arial"/>
          <w:sz w:val="24"/>
          <w:szCs w:val="24"/>
        </w:rPr>
        <w:t>твердометрия</w:t>
      </w:r>
      <w:proofErr w:type="spellEnd"/>
      <w:r w:rsidRPr="00962D70">
        <w:rPr>
          <w:rFonts w:ascii="Arial" w:hAnsi="Arial" w:cs="Arial"/>
          <w:sz w:val="24"/>
          <w:szCs w:val="24"/>
        </w:rPr>
        <w:t xml:space="preserve">, дефектоскопия и/или </w:t>
      </w:r>
      <w:proofErr w:type="spellStart"/>
      <w:r w:rsidRPr="00962D70">
        <w:rPr>
          <w:rFonts w:ascii="Arial" w:hAnsi="Arial" w:cs="Arial"/>
          <w:sz w:val="24"/>
          <w:szCs w:val="24"/>
        </w:rPr>
        <w:t>стилоскопирование</w:t>
      </w:r>
      <w:proofErr w:type="spellEnd"/>
      <w:r w:rsidRPr="00962D70">
        <w:rPr>
          <w:rFonts w:ascii="Arial" w:hAnsi="Arial" w:cs="Arial"/>
          <w:sz w:val="24"/>
          <w:szCs w:val="24"/>
        </w:rPr>
        <w:t xml:space="preserve"> сварных швов и т.д.</w:t>
      </w:r>
    </w:p>
    <w:p w:rsidR="00DF2765" w:rsidRPr="00962D70" w:rsidRDefault="00DF2765" w:rsidP="00DF2765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DF2765" w:rsidRPr="00962D70" w:rsidRDefault="00DF2765" w:rsidP="00DF2765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2D70">
        <w:rPr>
          <w:rFonts w:ascii="Arial" w:hAnsi="Arial" w:cs="Arial"/>
          <w:sz w:val="24"/>
          <w:szCs w:val="24"/>
        </w:rPr>
        <w:t>В случае приемки сосуда или аппарата на заводе-изготовителе осмотр следует проводить до проведения гидроиспытания и окрашивания аппарата, что позволит более полно обнаружить дефектные места.</w:t>
      </w:r>
    </w:p>
    <w:p w:rsidR="00DF2765" w:rsidRDefault="00DF2765"/>
    <w:sectPr w:rsidR="00DF2765" w:rsidSect="00ED7C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66998" w:rsidRDefault="00B66998" w:rsidP="00C9500C">
      <w:pPr>
        <w:spacing w:after="0" w:line="240" w:lineRule="auto"/>
      </w:pPr>
      <w:r>
        <w:separator/>
      </w:r>
    </w:p>
  </w:endnote>
  <w:endnote w:type="continuationSeparator" w:id="0">
    <w:p w:rsidR="00B66998" w:rsidRDefault="00B66998" w:rsidP="00C95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4602" w:rsidRDefault="009E460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4602" w:rsidRDefault="009E460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4602" w:rsidRDefault="009E460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66998" w:rsidRDefault="00B66998" w:rsidP="00C9500C">
      <w:pPr>
        <w:spacing w:after="0" w:line="240" w:lineRule="auto"/>
      </w:pPr>
      <w:r>
        <w:separator/>
      </w:r>
    </w:p>
  </w:footnote>
  <w:footnote w:type="continuationSeparator" w:id="0">
    <w:p w:rsidR="00B66998" w:rsidRDefault="00B66998" w:rsidP="00C95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4602" w:rsidRDefault="009E46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60"/>
      <w:gridCol w:w="5291"/>
      <w:gridCol w:w="1261"/>
    </w:tblGrid>
    <w:tr w:rsidR="00ED7C57" w:rsidTr="00DB5E80">
      <w:trPr>
        <w:cantSplit/>
        <w:trHeight w:val="762"/>
        <w:jc w:val="center"/>
      </w:trPr>
      <w:tc>
        <w:tcPr>
          <w:tcW w:w="1695" w:type="pct"/>
          <w:vMerge w:val="restart"/>
          <w:tcBorders>
            <w:right w:val="single" w:sz="4" w:space="0" w:color="auto"/>
          </w:tcBorders>
          <w:vAlign w:val="center"/>
        </w:tcPr>
        <w:p w:rsidR="00ED7C57" w:rsidRDefault="00ED7C57" w:rsidP="00ED7C57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bookmarkStart w:id="0" w:name="_Hlk197333173"/>
          <w:r>
            <w:rPr>
              <w:noProof/>
              <w:color w:val="1F497D"/>
            </w:rPr>
            <w:drawing>
              <wp:inline distT="0" distB="0" distL="0" distR="0" wp14:anchorId="4B4BF582" wp14:editId="3C16662D">
                <wp:extent cx="1820848" cy="882394"/>
                <wp:effectExtent l="0" t="0" r="8255" b="0"/>
                <wp:docPr id="6" name="Рисунок 6" descr="Эн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Эн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46" cy="889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5" w:type="pct"/>
          <w:gridSpan w:val="2"/>
          <w:tcMar>
            <w:top w:w="28" w:type="dxa"/>
            <w:bottom w:w="28" w:type="dxa"/>
          </w:tcMar>
          <w:vAlign w:val="center"/>
        </w:tcPr>
        <w:p w:rsidR="00ED7C57" w:rsidRPr="00BC72F1" w:rsidRDefault="009E4602" w:rsidP="009E4602">
          <w:pPr>
            <w:ind w:right="85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 w:rsidRPr="009E4602">
            <w:rPr>
              <w:rFonts w:ascii="Arial" w:hAnsi="Arial" w:cs="Arial"/>
              <w:b/>
            </w:rPr>
            <w:t>ЭНГ</w:t>
          </w:r>
          <w:proofErr w:type="gramStart"/>
          <w:r w:rsidRPr="009E4602">
            <w:rPr>
              <w:rFonts w:ascii="Arial" w:hAnsi="Arial" w:cs="Arial"/>
              <w:b/>
            </w:rPr>
            <w:t>24.010.РГЛ</w:t>
          </w:r>
          <w:proofErr w:type="gramEnd"/>
          <w:r w:rsidRPr="009E4602">
            <w:rPr>
              <w:rFonts w:ascii="Arial" w:hAnsi="Arial" w:cs="Arial"/>
              <w:b/>
            </w:rPr>
            <w:t>.01.002</w:t>
          </w:r>
        </w:p>
      </w:tc>
    </w:tr>
    <w:tr w:rsidR="00ED7C57" w:rsidTr="00DB5E80">
      <w:trPr>
        <w:cantSplit/>
        <w:trHeight w:val="378"/>
        <w:jc w:val="center"/>
      </w:trPr>
      <w:tc>
        <w:tcPr>
          <w:tcW w:w="1695" w:type="pct"/>
          <w:vMerge/>
          <w:tcBorders>
            <w:right w:val="single" w:sz="4" w:space="0" w:color="auto"/>
          </w:tcBorders>
          <w:vAlign w:val="center"/>
        </w:tcPr>
        <w:p w:rsidR="00ED7C57" w:rsidRPr="00F06AAA" w:rsidRDefault="00ED7C57" w:rsidP="00ED7C57">
          <w:pPr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66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ED7C57" w:rsidRPr="00BB16E9" w:rsidRDefault="00ED7C57" w:rsidP="00ED7C57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</w:rPr>
            <w:t>Р</w:t>
          </w:r>
          <w:r w:rsidRPr="00377916">
            <w:rPr>
              <w:rFonts w:ascii="Arial" w:hAnsi="Arial" w:cs="Arial"/>
              <w:b/>
            </w:rPr>
            <w:t>егламент о проведении входного контроля материалов на строительной площадке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ED7C57" w:rsidRPr="000109A5" w:rsidRDefault="00ED7C57" w:rsidP="00ED7C57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01</w:t>
          </w:r>
        </w:p>
      </w:tc>
    </w:tr>
    <w:bookmarkEnd w:id="0"/>
  </w:tbl>
  <w:p w:rsidR="00C9500C" w:rsidRDefault="00C9500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4602" w:rsidRDefault="009E46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041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52471C"/>
    <w:multiLevelType w:val="hybridMultilevel"/>
    <w:tmpl w:val="99BAF892"/>
    <w:lvl w:ilvl="0" w:tplc="E35CCC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CF4"/>
    <w:rsid w:val="00162870"/>
    <w:rsid w:val="003001BD"/>
    <w:rsid w:val="0035360B"/>
    <w:rsid w:val="003727D4"/>
    <w:rsid w:val="003A20A1"/>
    <w:rsid w:val="00577B97"/>
    <w:rsid w:val="005A05F4"/>
    <w:rsid w:val="006D7A0C"/>
    <w:rsid w:val="0074433D"/>
    <w:rsid w:val="007829CC"/>
    <w:rsid w:val="008D1CF4"/>
    <w:rsid w:val="00962D70"/>
    <w:rsid w:val="009E4602"/>
    <w:rsid w:val="00B66998"/>
    <w:rsid w:val="00C9500C"/>
    <w:rsid w:val="00CA747D"/>
    <w:rsid w:val="00D64F66"/>
    <w:rsid w:val="00DD7E01"/>
    <w:rsid w:val="00DF2765"/>
    <w:rsid w:val="00ED7C57"/>
    <w:rsid w:val="00F8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91F49"/>
  <w15:docId w15:val="{CA5C5AFB-5769-4DE3-89C6-21D21A7C1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765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C95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500C"/>
  </w:style>
  <w:style w:type="paragraph" w:styleId="a6">
    <w:name w:val="footer"/>
    <w:basedOn w:val="a"/>
    <w:link w:val="a7"/>
    <w:uiPriority w:val="99"/>
    <w:unhideWhenUsed/>
    <w:rsid w:val="00C95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5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C870.6F9614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S56PUJFUA6ZF-242-514</_dlc_DocId>
    <_dlc_DocIdUrl xmlns="bbb6fe13-efa9-496d-8443-35c650172223">
      <Url>https://agpp.rusproject.ru/mailbox/AGPZ/_layouts/15/DocIdRedir.aspx?ID=S56PUJFUA6ZF-242-514</Url>
      <Description>S56PUJFUA6ZF-242-514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2E53B-4F53-4054-B066-8A83B72AB54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A74E80A-84CA-4116-8BC5-955A8C4AF779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3.xml><?xml version="1.0" encoding="utf-8"?>
<ds:datastoreItem xmlns:ds="http://schemas.openxmlformats.org/officeDocument/2006/customXml" ds:itemID="{9B0A4C84-8B55-4A4C-A55C-E1AFECCDC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C18E28-3E8D-45E7-9375-2F61F76D3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Татьяна Владимировна</dc:creator>
  <cp:keywords/>
  <dc:description/>
  <cp:lastModifiedBy>Artemov Sergey</cp:lastModifiedBy>
  <cp:revision>1</cp:revision>
  <dcterms:created xsi:type="dcterms:W3CDTF">2025-07-10T09:22:00Z</dcterms:created>
  <dcterms:modified xsi:type="dcterms:W3CDTF">2025-07-10T09:22:00Z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7cda2ae6-d2b9-4673-a5f3-852bd8e25dcb</vt:lpwstr>
  </property>
  <property fmtid="{D5CDD505-2E9C-101B-9397-08002B2CF9AE}" pid="3" name="ContentTypeId">
    <vt:lpwstr>0x010100EC99FCCB7523A74993637F407A4CA29D</vt:lpwstr>
  </property>
</Properties>
</file>